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MARANWILL</w:t>
      </w:r>
      <w:r>
        <w:rPr>
          <w:rFonts w:ascii="Times New Roman" w:hAnsi="Times New Roman" w:cs="Times New Roman"/>
          <w:sz w:val="24"/>
          <w:szCs w:val="24"/>
        </w:rPr>
        <w:t xml:space="preserve">     (fl.1465)</w:t>
      </w: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nun of Amesbury Priory.</w:t>
      </w: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Jan.1465</w:t>
      </w:r>
      <w:r>
        <w:rPr>
          <w:rFonts w:ascii="Times New Roman" w:hAnsi="Times New Roman" w:cs="Times New Roman"/>
          <w:sz w:val="24"/>
          <w:szCs w:val="24"/>
        </w:rPr>
        <w:tab/>
        <w:t>Being too weak and infirm to recite the hours with the other nuns in the</w:t>
      </w: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choir and observe fasting and abstinence, she sought a dispensation </w:t>
      </w: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releasing her from these obligations. Approved.</w:t>
      </w:r>
    </w:p>
    <w:p w:rsidR="003530CE" w:rsidRDefault="003530CE" w:rsidP="003530C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pp.26-7)</w:t>
      </w: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30CE" w:rsidRDefault="003530CE" w:rsidP="003530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0CE" w:rsidRDefault="003530CE" w:rsidP="00564E3C">
      <w:pPr>
        <w:spacing w:after="0" w:line="240" w:lineRule="auto"/>
      </w:pPr>
      <w:r>
        <w:separator/>
      </w:r>
    </w:p>
  </w:endnote>
  <w:endnote w:type="continuationSeparator" w:id="0">
    <w:p w:rsidR="003530CE" w:rsidRDefault="003530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530CE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0CE" w:rsidRDefault="003530CE" w:rsidP="00564E3C">
      <w:pPr>
        <w:spacing w:after="0" w:line="240" w:lineRule="auto"/>
      </w:pPr>
      <w:r>
        <w:separator/>
      </w:r>
    </w:p>
  </w:footnote>
  <w:footnote w:type="continuationSeparator" w:id="0">
    <w:p w:rsidR="003530CE" w:rsidRDefault="003530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0CE"/>
    <w:rsid w:val="003530C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D0B32D-7B82-4B61-AA4B-33ED3C24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2016-02-03T20:55:00Z</dcterms:created>
  <dcterms:modified xsi:type="dcterms:W3CDTF">2016-02-03T20:55:00Z</dcterms:modified>
</cp:coreProperties>
</file>